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1B201" w14:textId="77777777" w:rsidR="00CC4DF7" w:rsidRDefault="00CC4DF7" w:rsidP="009A02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4293FAFC" w14:textId="5F86D8A8" w:rsidR="009A0248" w:rsidRPr="00CC4DF7" w:rsidRDefault="009A0248" w:rsidP="009A024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C4DF7">
        <w:rPr>
          <w:sz w:val="28"/>
          <w:szCs w:val="28"/>
        </w:rPr>
        <w:t xml:space="preserve">МБДОУ </w:t>
      </w:r>
      <w:r w:rsidR="00CC4DF7" w:rsidRPr="00CC4DF7">
        <w:rPr>
          <w:sz w:val="28"/>
          <w:szCs w:val="28"/>
        </w:rPr>
        <w:t xml:space="preserve">- </w:t>
      </w:r>
      <w:r w:rsidRPr="00CC4DF7">
        <w:rPr>
          <w:sz w:val="28"/>
          <w:szCs w:val="28"/>
        </w:rPr>
        <w:t xml:space="preserve">детский сад «Сказка» </w:t>
      </w:r>
      <w:proofErr w:type="gramStart"/>
      <w:r w:rsidRPr="00CC4DF7">
        <w:rPr>
          <w:sz w:val="28"/>
          <w:szCs w:val="28"/>
        </w:rPr>
        <w:t>с</w:t>
      </w:r>
      <w:proofErr w:type="gramEnd"/>
      <w:r w:rsidRPr="00CC4DF7">
        <w:rPr>
          <w:sz w:val="28"/>
          <w:szCs w:val="28"/>
        </w:rPr>
        <w:t>. Первомайское.</w:t>
      </w:r>
    </w:p>
    <w:p w14:paraId="42107096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0BBBF892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453BB6DB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1EE2C3C8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7C7D896C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770DF628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6DA95B88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15296C1E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71256A2D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436731CA" w14:textId="77777777" w:rsidR="009A0248" w:rsidRPr="00AE097C" w:rsidRDefault="009A0248" w:rsidP="009A02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03EF67F8" w14:textId="77777777" w:rsidR="009A0248" w:rsidRPr="00CC4DF7" w:rsidRDefault="009A0248" w:rsidP="009A0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C4D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</w:t>
      </w:r>
      <w:r w:rsidRPr="00CC4D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Родительское собрание</w:t>
      </w:r>
    </w:p>
    <w:p w14:paraId="127450AA" w14:textId="77777777" w:rsidR="009A0248" w:rsidRPr="00CC4DF7" w:rsidRDefault="009A0248" w:rsidP="009A0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C4D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«Потешки в период адаптации детей младшего возраста в детском саду»</w:t>
      </w:r>
    </w:p>
    <w:p w14:paraId="68EDEC85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14:paraId="0A9797DD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14:paraId="2F8BA187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</w:p>
    <w:p w14:paraId="1AC075B6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</w:p>
    <w:p w14:paraId="64708D66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</w:p>
    <w:p w14:paraId="4CED6A6E" w14:textId="77777777" w:rsidR="009A0248" w:rsidRDefault="009A0248" w:rsidP="00CC4DF7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36"/>
          <w:szCs w:val="36"/>
        </w:rPr>
      </w:pPr>
    </w:p>
    <w:p w14:paraId="34243299" w14:textId="77777777" w:rsidR="00CC4DF7" w:rsidRPr="00CC4DF7" w:rsidRDefault="00CC4DF7" w:rsidP="00CC4DF7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CC4DF7">
        <w:rPr>
          <w:sz w:val="28"/>
          <w:szCs w:val="28"/>
        </w:rPr>
        <w:t xml:space="preserve">                         Составила воспитатель:</w:t>
      </w:r>
    </w:p>
    <w:p w14:paraId="2067408D" w14:textId="6BB5D519" w:rsidR="00CC4DF7" w:rsidRPr="00CC4DF7" w:rsidRDefault="00CC4DF7" w:rsidP="00CC4DF7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CC4DF7">
        <w:rPr>
          <w:sz w:val="28"/>
          <w:szCs w:val="28"/>
        </w:rPr>
        <w:t xml:space="preserve"> Кожеурова В.А.</w:t>
      </w:r>
    </w:p>
    <w:p w14:paraId="4B18D8C6" w14:textId="77777777" w:rsidR="009A0248" w:rsidRDefault="009A0248" w:rsidP="00CC4DF7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36"/>
          <w:szCs w:val="36"/>
        </w:rPr>
      </w:pPr>
    </w:p>
    <w:p w14:paraId="13410377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</w:p>
    <w:p w14:paraId="402EB669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</w:p>
    <w:p w14:paraId="5B18AD3D" w14:textId="77777777" w:rsidR="009A0248" w:rsidRDefault="009A0248" w:rsidP="009A02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</w:p>
    <w:p w14:paraId="6A256D45" w14:textId="77777777" w:rsidR="009A0248" w:rsidRPr="00AE097C" w:rsidRDefault="009A0248" w:rsidP="009A02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38DDEC39" w14:textId="77777777" w:rsidR="009A0248" w:rsidRPr="00CC4DF7" w:rsidRDefault="009A0248" w:rsidP="009A024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C4DF7">
        <w:rPr>
          <w:sz w:val="28"/>
          <w:szCs w:val="28"/>
        </w:rPr>
        <w:t>2019 год.</w:t>
      </w:r>
    </w:p>
    <w:p w14:paraId="34BC1FB9" w14:textId="77777777" w:rsidR="009A0248" w:rsidRPr="00AE097C" w:rsidRDefault="009A0248" w:rsidP="009A02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78999F15" w14:textId="77777777" w:rsidR="009A0248" w:rsidRDefault="009A0248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1AC41B1A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самого рождения, человеческий организм приспосабливается к условиям среды и обитания. В научной литературе приспособительные реакции человеческого организма и его психики к новым условиям жизни называются адаптацией.</w:t>
      </w:r>
    </w:p>
    <w:p w14:paraId="70506645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Важнейший вклад в разработку понятия адаптации внес Ж. Пиаже. Именно Ж. Пиаже в своей концепции впервые стал рассматривать взаимоотношения человека с социальной микросредой.</w:t>
      </w:r>
    </w:p>
    <w:p w14:paraId="57705D40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адаптации проявляется в поведенческих реакциях и в продолжительности адаптационного периода.</w:t>
      </w:r>
    </w:p>
    <w:p w14:paraId="0CB64794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успешности адаптации являются:</w:t>
      </w:r>
    </w:p>
    <w:p w14:paraId="47E4BEC0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настроение (благоприятный эмоциональный фон ребенка в течени</w:t>
      </w:r>
      <w:proofErr w:type="gram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дня);</w:t>
      </w:r>
    </w:p>
    <w:p w14:paraId="2D769841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аппетит (малыш хорошо ест);</w:t>
      </w:r>
    </w:p>
    <w:p w14:paraId="39BBBA8C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сон (быстро засыпает, спит весь тихий час);</w:t>
      </w:r>
    </w:p>
    <w:p w14:paraId="71F06AE4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активность в игре и речи;</w:t>
      </w:r>
    </w:p>
    <w:p w14:paraId="2F41AB75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общение </w:t>
      </w:r>
      <w:proofErr w:type="gram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свертками (ребенок охотно общается, проявляет инициативу в общении).</w:t>
      </w:r>
    </w:p>
    <w:p w14:paraId="055B8073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Задача педагогов и родителей в этот непростой период – создать такие условия, для ребенка которые способствовали бы легкой и быстрой адаптации.</w:t>
      </w:r>
    </w:p>
    <w:p w14:paraId="225B6032" w14:textId="42ACE610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CC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gramStart"/>
      <w:r w:rsidR="00CC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proofErr w:type="gramEnd"/>
      <w:r w:rsidR="00CC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 используемых</w:t>
      </w: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работе с малышами в период привыкания к детскому саду является фольклор.</w:t>
      </w:r>
    </w:p>
    <w:p w14:paraId="26861C48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фольклора уходит в глубокую древность. Начало ее связано с потребностью людей осознать окружающий  их мир природы и свое место в нем.</w:t>
      </w:r>
    </w:p>
    <w:p w14:paraId="01F7BFE4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фольклор - это специфическое искусство. Изначально оно существовало только в устной форме. Фольклорное произведение передавалось из уст в уста, в процессе передачи видоизменялось, появлялись варианты одного и того же произведения.</w:t>
      </w:r>
    </w:p>
    <w:p w14:paraId="1889371E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Фольклор бытует как во взрослой, так и в детской среде. Большое значение в жизни детей дошкольного возраста имеют детский фольклор и сказка.</w:t>
      </w:r>
    </w:p>
    <w:p w14:paraId="63143099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детский фольклор представляет собой специфическую область народного творчества, объединяющую мир детей и мир взрослых, включающую целую систему поэтических и музыкально-поэтических жанров фольклора.</w:t>
      </w:r>
    </w:p>
    <w:p w14:paraId="18993EFE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 пестования - удивительно тонкий и гибкий инструмент народной педагогики.</w:t>
      </w:r>
    </w:p>
    <w:p w14:paraId="4A124ED8" w14:textId="4E80FB5B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маленьким </w:t>
      </w:r>
      <w:proofErr w:type="gram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адресованы</w:t>
      </w:r>
      <w:proofErr w:type="gram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детям чуть постарше - потешки. Прибаутки предназначены детям, которые уже могут не только понять обращение, но и ответить на него</w:t>
      </w:r>
      <w:r w:rsidR="00CC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потешки, прибаутки, как и колыбельные песни, содержат в себе элементы первоначальной народной </w:t>
      </w: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педагогики, простейшие уроки поведения и отношений с окружающим миром.</w:t>
      </w:r>
    </w:p>
    <w:p w14:paraId="3B6793A1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предназначены для развлечения и забавы ребенка, поддержания в часы бодрствования радостных эмоций для воспитания здорового, жизнерадостного и любознательного человека.</w:t>
      </w:r>
    </w:p>
    <w:p w14:paraId="0F975531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 представляют собой постепенно разворачивающийся рассказ, в ходе которого происходит вовлечение ребенка в игру.</w:t>
      </w:r>
    </w:p>
    <w:p w14:paraId="3BABFA24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 сменяются прибаутками. В них рассказывается незамысловатая история с элементарным сюжетом,</w:t>
      </w:r>
    </w:p>
    <w:p w14:paraId="4FA7F98A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14:paraId="7A1D0164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галка по ельничку-</w:t>
      </w:r>
      <w:proofErr w:type="spell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березничку</w:t>
      </w:r>
      <w:proofErr w:type="spell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45CB4680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Плачет: наехали разбойники,</w:t>
      </w:r>
    </w:p>
    <w:p w14:paraId="225C6901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Сняли чёрные сапоги</w:t>
      </w:r>
    </w:p>
    <w:p w14:paraId="4E35104C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чем теперь скакать по городу,</w:t>
      </w:r>
    </w:p>
    <w:p w14:paraId="64BF11A4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чем плясать.</w:t>
      </w:r>
    </w:p>
    <w:p w14:paraId="1114BF36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Песенки и прибаутки относятся к тем жанрам фольклора, которые занимают переходное положение между фольклором пестования и детским».</w:t>
      </w:r>
    </w:p>
    <w:p w14:paraId="63F82D0B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устного народного творчества имеют огромное познавательное и воспитательное значение, способствуют развитию образного мышления, обогащают речь детей</w:t>
      </w:r>
    </w:p>
    <w:p w14:paraId="42E4E234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 оказывает психофизическое воздействие на ребенка: вызывает радостные эмоции, координирует движения малыша, учит преодолевать страх.</w:t>
      </w:r>
    </w:p>
    <w:p w14:paraId="61C6AB3F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условий адаптации детей  является создание эмоционально благоприятной атмосферы в группе, в которой ребенок чувствует себя комфортно и защищенно, проявляет активность.</w:t>
      </w:r>
    </w:p>
    <w:p w14:paraId="1DA47F3C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устного народного творчества способствуют знакомству, сближению детей между собой; установлению открытых, доверительных отношений между педагогами и детьми.</w:t>
      </w:r>
    </w:p>
    <w:p w14:paraId="4AB1D120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познакомить детей с новым ребёнком можно использовать потешку:</w:t>
      </w:r>
    </w:p>
    <w:p w14:paraId="22B09889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у нас хороший? </w:t>
      </w:r>
    </w:p>
    <w:p w14:paraId="6BD8866D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 нас пригожий?</w:t>
      </w:r>
    </w:p>
    <w:p w14:paraId="6CA9E873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Боренька (Коленька) хороший,</w:t>
      </w:r>
    </w:p>
    <w:p w14:paraId="4D47707F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Боренька (Коленька) пригожий.</w:t>
      </w:r>
    </w:p>
    <w:p w14:paraId="48B3A78E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Малыши проявляют интерес к колыбельным песням, </w:t>
      </w:r>
      <w:proofErr w:type="spell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пестушкам</w:t>
      </w:r>
      <w:proofErr w:type="spell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F2FD03F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потешкам, они помогают «</w:t>
      </w:r>
      <w:proofErr w:type="gram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разговорить</w:t>
      </w:r>
      <w:proofErr w:type="gram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детей, положительно влияют на эмоциональное самочувствие, являются прекрасным средством для развития и самореализации ребенка.</w:t>
      </w:r>
    </w:p>
    <w:p w14:paraId="5854DCAC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естественно использовать детский фольклор, особенно в период адаптации, включая во все режимные моменты жизни ребенка.</w:t>
      </w:r>
    </w:p>
    <w:p w14:paraId="4AA29FE1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потешки, сопровождающие игровые движения, являются прекрасным посредником для установления контакта с ребенком. И если ребенок еще плохо говорит, не может рассказать взрослому о своих переживаниях, то в таких играх все становится возможным.</w:t>
      </w:r>
    </w:p>
    <w:p w14:paraId="5BDC5C12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Проигрывая различные ситуации с помощью движений рук, тела, ребенок освобождается от напряжения и беспокойства</w:t>
      </w:r>
    </w:p>
    <w:p w14:paraId="2FC4F682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Потешки, сопровождающие игру пальчиков, забавляют детей, вызывают у них радость. С помощью пальчиковых игр у ребенка не только развивается мелкая моторика, но и речь.</w:t>
      </w:r>
    </w:p>
    <w:p w14:paraId="32319625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способствуют стабилизации эмоционального состояния, что в высшей степени важно в первые дни пребывания ребенка в  дошкольном учреждении.</w:t>
      </w:r>
    </w:p>
    <w:p w14:paraId="3359D6C5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фольклорные произведения построены в форме диалога.</w:t>
      </w:r>
    </w:p>
    <w:p w14:paraId="1891086E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апример:</w:t>
      </w:r>
    </w:p>
    <w:p w14:paraId="0EFD14AB" w14:textId="0237FA56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</w:t>
      </w:r>
      <w:r w:rsidR="00CC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рябушечка</w:t>
      </w:r>
      <w:proofErr w:type="spell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куда идешь? </w:t>
      </w:r>
    </w:p>
    <w:p w14:paraId="1E0E9A26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речку.</w:t>
      </w:r>
    </w:p>
    <w:p w14:paraId="313C55DC" w14:textId="7BFCE254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</w:t>
      </w:r>
      <w:r w:rsidR="00CC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рябушечка</w:t>
      </w:r>
      <w:proofErr w:type="spell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чем идешь?</w:t>
      </w:r>
    </w:p>
    <w:p w14:paraId="72B69948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водой.</w:t>
      </w:r>
    </w:p>
    <w:p w14:paraId="6223607B" w14:textId="57656AB5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</w:t>
      </w:r>
      <w:r w:rsidR="00CC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рябушечка</w:t>
      </w:r>
      <w:proofErr w:type="spell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зачем тебе вода?</w:t>
      </w:r>
    </w:p>
    <w:p w14:paraId="02393C4F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Цыплят поить. Они пить хотят,</w:t>
      </w: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всю улицу пищат: «Пи-пи-пи!»</w:t>
      </w:r>
    </w:p>
    <w:p w14:paraId="68CB4C35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адаптации многие дети отказываются от каких-либо движений, «забиваются» в уголок, уединяются.  Поэтому  с помощью игрушки и рассказанной потешки мы  вызываем у ребенка желание двигаться, включиться в игровое упражнение,</w:t>
      </w:r>
    </w:p>
    <w:p w14:paraId="5A377F39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Удачно </w:t>
      </w:r>
      <w:proofErr w:type="gram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подобранная</w:t>
      </w:r>
      <w:proofErr w:type="gram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потешка помогает во время кормления. Даже те дети, которые отказываются от еды, начинают есть:</w:t>
      </w:r>
    </w:p>
    <w:p w14:paraId="1E1882C1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14:paraId="2D5CDFCF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Кашка из гречки</w:t>
      </w:r>
      <w:proofErr w:type="gram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14:paraId="5F02DCCB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Варилась на печке,</w:t>
      </w:r>
    </w:p>
    <w:p w14:paraId="0BDD345C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Варилась и прела,</w:t>
      </w:r>
    </w:p>
    <w:p w14:paraId="402E7461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Ол</w:t>
      </w:r>
      <w:proofErr w:type="gram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Катя, Вера) ела.</w:t>
      </w:r>
    </w:p>
    <w:p w14:paraId="5133879A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Или:</w:t>
      </w:r>
    </w:p>
    <w:p w14:paraId="40E5FB08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Умница, Катенька (Наташенька, Сашенька),</w:t>
      </w:r>
    </w:p>
    <w:p w14:paraId="51DC44D0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Ешь кашу </w:t>
      </w:r>
      <w:proofErr w:type="spell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сладеньку</w:t>
      </w:r>
      <w:proofErr w:type="spell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A48B06A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Вкусную, пушистую,</w:t>
      </w:r>
    </w:p>
    <w:p w14:paraId="21A4859C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Мягкую, душистую.</w:t>
      </w:r>
    </w:p>
    <w:p w14:paraId="3FA686DE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роль детского фольклора в адаптационный период чрезвычайно велика. Детские песенки, </w:t>
      </w:r>
      <w:proofErr w:type="spell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потешки повышают эмоциональный настрой ребенка, побуждая к совместным действиям </w:t>
      </w:r>
      <w:proofErr w:type="gram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установлению доверительных отношений, а постепенное вовлечение ребенка в новую среду, правильно организованные систематические и планомерные воздействия предотвращают, сводят до минимума эмоциональные срывы, кризисы и обеспечивают непрерывный подъем в развитии возможностей и способностей личности.</w:t>
      </w:r>
    </w:p>
    <w:p w14:paraId="7290BA47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 методика по использованию произведений устного народного творчества, в частности материнского фольклора, с целью </w:t>
      </w:r>
      <w:proofErr w:type="gram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облегчения процесса адаптации детей раннего возраста</w:t>
      </w:r>
      <w:proofErr w:type="gram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дошкольному учреждению.  </w:t>
      </w:r>
    </w:p>
    <w:p w14:paraId="35472882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основном этапе организована работа,  с использованием  фольклорных произведений на протяжении всего дня, включая их в различные режимные моменты.</w:t>
      </w:r>
    </w:p>
    <w:p w14:paraId="05E9E0AA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14:paraId="785CA0A3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заинька мой,</w:t>
      </w:r>
    </w:p>
    <w:p w14:paraId="148B86FA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Алешенька дорогой.</w:t>
      </w:r>
    </w:p>
    <w:p w14:paraId="47C5DEBD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Алешеньку люблю,</w:t>
      </w:r>
    </w:p>
    <w:p w14:paraId="0CFEE22A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песенку спою.</w:t>
      </w:r>
    </w:p>
    <w:p w14:paraId="29370F25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каждому ребенку хочется услышать то, что придумано  именно для него, это сближает педагога и малыша, особенно в период адаптации. В первые дни пребывания ребенка в детском саду многие дети отказываются от каких-либо процедур: умывания, раздевания, усаживания на горшок. Мы создаем у детей положительную установку на предстоящие режимные моменты с помощью потешек, песенок.</w:t>
      </w:r>
    </w:p>
    <w:p w14:paraId="404CC686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при умывании:</w:t>
      </w:r>
    </w:p>
    <w:p w14:paraId="5C68D27A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Водичка, водичка,</w:t>
      </w:r>
    </w:p>
    <w:p w14:paraId="3C5F7D52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 Насте (Стёпе) личико,</w:t>
      </w:r>
    </w:p>
    <w:p w14:paraId="365774F4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глазоньки блестели,</w:t>
      </w:r>
    </w:p>
    <w:p w14:paraId="542E7707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щечки краснели.</w:t>
      </w:r>
    </w:p>
    <w:p w14:paraId="15991ED6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смеялся роток,</w:t>
      </w:r>
    </w:p>
    <w:p w14:paraId="2E40C2AC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кусался зубок.</w:t>
      </w:r>
    </w:p>
    <w:p w14:paraId="05790C8A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одевании на прогулку: </w:t>
      </w:r>
    </w:p>
    <w:p w14:paraId="0FE2CBA0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они, сапожки:</w:t>
      </w:r>
    </w:p>
    <w:p w14:paraId="0AAA632A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- с левой ножки,</w:t>
      </w:r>
    </w:p>
    <w:p w14:paraId="45AAF1EA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- с правой ножки.</w:t>
      </w:r>
    </w:p>
    <w:p w14:paraId="4A0F6590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Наденем сапожки:</w:t>
      </w:r>
    </w:p>
    <w:p w14:paraId="4BB8310F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- с левой ножки,</w:t>
      </w:r>
    </w:p>
    <w:p w14:paraId="743EEDEE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— с правой ножки.</w:t>
      </w:r>
    </w:p>
    <w:p w14:paraId="2D3AA95D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14:paraId="3E802FD3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детей мыть руки, мы показываем последовательно весь процесс, сопровождая словами свои действия (закатываем рукава, намыливаем руки и смываем мыло, «отжимаем» руки и вытираем насухо полотенцем). Когда дети моют руки, сопровождаем  их действия потешками.</w:t>
      </w:r>
    </w:p>
    <w:p w14:paraId="56B77FBA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Ай, лады, лады, </w:t>
      </w:r>
    </w:p>
    <w:p w14:paraId="58ABE6C0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воды.</w:t>
      </w:r>
    </w:p>
    <w:p w14:paraId="55C027F8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умываемся,</w:t>
      </w:r>
    </w:p>
    <w:p w14:paraId="47CA353A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улыбаемся.</w:t>
      </w:r>
    </w:p>
    <w:p w14:paraId="3368CDA2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Или:</w:t>
      </w:r>
    </w:p>
    <w:p w14:paraId="56A59857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мыло мы возьмем</w:t>
      </w:r>
    </w:p>
    <w:p w14:paraId="29D22F4D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водичкою польем.</w:t>
      </w:r>
    </w:p>
    <w:p w14:paraId="7F6D73D0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чисто, чисто,</w:t>
      </w:r>
    </w:p>
    <w:p w14:paraId="2500E069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 быстро, быстро, быстро.</w:t>
      </w:r>
    </w:p>
    <w:p w14:paraId="2DADDAB6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лицо умыли,</w:t>
      </w:r>
    </w:p>
    <w:p w14:paraId="01AC454C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тоже мы промыли.</w:t>
      </w:r>
    </w:p>
    <w:p w14:paraId="48EB2B88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Полотенцем вытирались,</w:t>
      </w:r>
    </w:p>
    <w:p w14:paraId="00F1DFB9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себя мы любовались.</w:t>
      </w:r>
    </w:p>
    <w:p w14:paraId="5A20621F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в адаптационный период – создать условия, предотвращающие возможность истощения детского организма, поскольку длительное бодрствование в коллективе приводит к  накоплению утомления даже на фоне интересной организации жизни детей.</w:t>
      </w:r>
    </w:p>
    <w:p w14:paraId="276115A8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адаптационный период сон у отдельных детей нарушается, многие дети медленно засыпают, мало спят, пробуждаясь, плачут. Чтобы привить положительное отношение ко сну, мы обыгрываем процесс укладывания с куклой прямо в спальне.  </w:t>
      </w:r>
    </w:p>
    <w:p w14:paraId="52889D88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14:paraId="5E103987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«Детки, смотрите, эта кроватка ждет кого-то, и подушечка приготовилась, и одеяло распахнулось. Машенька (педагог -  обращается к кукле), что-то ты не веселая, уставшая, наверное, спать захотела? Ложись, мы тебе песенку споем (воспитатель укладывает куклу, поет колыбельную песню тихим, ласковым голосом)».  </w:t>
      </w:r>
    </w:p>
    <w:p w14:paraId="2F7BE90E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 предлагает детям ложиться в кроватки и уложить свои игрушки. Он ласково поглаживает ребенка (если ребенок позволяет) и поет колыбельную песню. По мере засыпания детей мы подсаживаемся к разным детям, продолжаем петь другие колыбельные.</w:t>
      </w:r>
    </w:p>
    <w:p w14:paraId="3FA87EF9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пробуждения детей мы также сопровождаем чтением потешек, </w:t>
      </w:r>
      <w:proofErr w:type="spell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пестушек</w:t>
      </w:r>
      <w:proofErr w:type="spell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E1BFBD6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проснулся петушок,</w:t>
      </w:r>
    </w:p>
    <w:p w14:paraId="5299115D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Встала курочка.</w:t>
      </w:r>
    </w:p>
    <w:p w14:paraId="553C07B5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Подымайся (просыпайся), наш дружок.</w:t>
      </w:r>
    </w:p>
    <w:p w14:paraId="7B008C4F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Встань, наш Сашенька.</w:t>
      </w:r>
    </w:p>
    <w:p w14:paraId="5F139F92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часто приходится прибегать к импровизации и придумывать свои тексты, в основу которых положены фольклорные произведения,</w:t>
      </w:r>
    </w:p>
    <w:p w14:paraId="0EDD7B09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14:paraId="61C5B753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Травка-муравка со сна поднялась,</w:t>
      </w:r>
    </w:p>
    <w:p w14:paraId="7916C7B0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Птица-синица за зерно взялась.</w:t>
      </w:r>
    </w:p>
    <w:p w14:paraId="79F79149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Детки, просыпайтесь,</w:t>
      </w:r>
    </w:p>
    <w:p w14:paraId="298DA285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кроваток поднимайтесь.</w:t>
      </w:r>
    </w:p>
    <w:p w14:paraId="39A08BAD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пробуждения всех детей мы будим куклу Машеньку, сопровождая свои действия ласковыми движениями, способствующими пробуждению, заправляем кроватку со словами:</w:t>
      </w:r>
    </w:p>
    <w:p w14:paraId="5F1B5100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простынку поправляем,</w:t>
      </w:r>
    </w:p>
    <w:p w14:paraId="35FF4F15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кроватку заправляем.</w:t>
      </w:r>
    </w:p>
    <w:p w14:paraId="1E89A98E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так.</w:t>
      </w:r>
    </w:p>
    <w:p w14:paraId="223A66A8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Одеяло мы поправим,</w:t>
      </w:r>
    </w:p>
    <w:p w14:paraId="35810C1B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постельку мы заправим.</w:t>
      </w:r>
    </w:p>
    <w:p w14:paraId="32BA2FD1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так.</w:t>
      </w:r>
    </w:p>
    <w:p w14:paraId="2BC92DC2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мы используем фольклор не только для создания благоприятного микроклимата в группе, но и приучаем детей к порядку, а так же используем пальчиковые игры, направленные на развитие тактильно-</w:t>
      </w: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кинестетической чувствительности и мелкой моторики рук, которые способствуют снятию напряжения, стабилизации эмоционального состояния.</w:t>
      </w:r>
    </w:p>
    <w:p w14:paraId="5FED343B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</w:p>
    <w:p w14:paraId="29F9A396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Пальчики, пальчики,</w:t>
      </w:r>
    </w:p>
    <w:p w14:paraId="69057766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мальчики.</w:t>
      </w:r>
    </w:p>
    <w:p w14:paraId="11C26FF4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пальчики живут,</w:t>
      </w:r>
    </w:p>
    <w:p w14:paraId="6B4DACB2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 имени зовут:</w:t>
      </w:r>
    </w:p>
    <w:p w14:paraId="1DE70654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Машенька,</w:t>
      </w:r>
    </w:p>
    <w:p w14:paraId="42EA7A17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Сашенька,</w:t>
      </w:r>
    </w:p>
    <w:p w14:paraId="385A9953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Посередочке</w:t>
      </w:r>
      <w:proofErr w:type="spell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Матвей,</w:t>
      </w:r>
    </w:p>
    <w:p w14:paraId="06B8DE3F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ними Алексей,</w:t>
      </w:r>
    </w:p>
    <w:p w14:paraId="7D32C93C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это Гришка,</w:t>
      </w:r>
    </w:p>
    <w:p w14:paraId="205F0566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Гришка-шалунишка.</w:t>
      </w:r>
    </w:p>
    <w:p w14:paraId="785EE49B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Или:</w:t>
      </w:r>
    </w:p>
    <w:p w14:paraId="6B75043E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дедушка,</w:t>
      </w:r>
    </w:p>
    <w:p w14:paraId="0330BB22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бабушка,</w:t>
      </w:r>
    </w:p>
    <w:p w14:paraId="7F87BD85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папочка,</w:t>
      </w:r>
    </w:p>
    <w:p w14:paraId="157EA409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— мамочка.</w:t>
      </w:r>
    </w:p>
    <w:p w14:paraId="3667BC78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этот пальчик - я,</w:t>
      </w:r>
    </w:p>
    <w:p w14:paraId="44B62135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семья.</w:t>
      </w:r>
    </w:p>
    <w:p w14:paraId="1A24D163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нужно тоже использовать песенки и потешки повторять уже знакомые и разучивать новые. Приходя в группу, дети устраивают маленькие концерты, демонстрируя новые игры с пальчиками. Это забавляет  и сближает малышей.</w:t>
      </w:r>
    </w:p>
    <w:p w14:paraId="1181825B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дети не только слышали фольклорные произведения, но и видели их зрительно, мы знакомим малышей с иллюстрированными изданиями. В ходе работы мы заметили, что детям очень нравится, когда знакомая потешка сопровождается показом иллюстраций из книг.</w:t>
      </w:r>
    </w:p>
    <w:p w14:paraId="3072AA29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знакомства с книгой мы оставляем ее в книжном уголке. Дети с большим удовольствием берут эти книги и «читают» их друг другу или своим игрушкам, подражая интонации и мимике педагога.</w:t>
      </w:r>
    </w:p>
    <w:p w14:paraId="39F6BD36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Простота и мелодичность звучания </w:t>
      </w:r>
      <w:proofErr w:type="spell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пестушек</w:t>
      </w:r>
      <w:proofErr w:type="spell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потешек помогают детям запомнить их. Использование произведений народного творчества в играх и повседневной деятельности, значительно обогащает словарь детей, делает их речь эмоционально выразительной.</w:t>
      </w:r>
    </w:p>
    <w:p w14:paraId="49C5A40C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Применяя в работе разнообразные приемы и формы воздействия на детей с использованием материнского фольклора, мы заметили, что дети стали «заказывать» полюбившиеся им произведения. Так, мы стали рассказывать потешки, </w:t>
      </w:r>
      <w:proofErr w:type="spellStart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исполнять колыбельные песни по «заявкам» детей, чередуя их с новыми произведениями.</w:t>
      </w:r>
    </w:p>
    <w:p w14:paraId="3E333B9F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8325BE" w14:textId="77777777" w:rsidR="00462767" w:rsidRPr="00462767" w:rsidRDefault="00462767" w:rsidP="0046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народное творчество таит в себе неисчерпаемые возможности для гармоничного развития ребенка. Детский фольклор позволяет не только облегчить процесс адаптации ребенка к детскому саду, но и способствуют его дальнейшему психическому и физическому развитию.</w:t>
      </w:r>
    </w:p>
    <w:p w14:paraId="184BC1D8" w14:textId="77777777" w:rsidR="00462767" w:rsidRPr="00462767" w:rsidRDefault="00462767" w:rsidP="00462767">
      <w:pPr>
        <w:rPr>
          <w:rFonts w:ascii="Times New Roman" w:eastAsia="Calibri" w:hAnsi="Times New Roman" w:cs="Times New Roman"/>
          <w:sz w:val="28"/>
          <w:szCs w:val="28"/>
        </w:rPr>
      </w:pPr>
    </w:p>
    <w:p w14:paraId="2D582A73" w14:textId="77777777" w:rsidR="00462767" w:rsidRPr="00462767" w:rsidRDefault="00462767" w:rsidP="00462767">
      <w:pPr>
        <w:rPr>
          <w:rFonts w:ascii="Times New Roman" w:eastAsia="Calibri" w:hAnsi="Times New Roman" w:cs="Times New Roman"/>
          <w:sz w:val="28"/>
          <w:szCs w:val="28"/>
        </w:rPr>
      </w:pPr>
    </w:p>
    <w:p w14:paraId="2A615359" w14:textId="77777777" w:rsidR="00462767" w:rsidRPr="00462767" w:rsidRDefault="00462767" w:rsidP="00462767">
      <w:pPr>
        <w:rPr>
          <w:rFonts w:ascii="Times New Roman" w:eastAsia="Calibri" w:hAnsi="Times New Roman" w:cs="Times New Roman"/>
          <w:sz w:val="28"/>
          <w:szCs w:val="28"/>
        </w:rPr>
      </w:pPr>
    </w:p>
    <w:p w14:paraId="72C74170" w14:textId="77777777" w:rsidR="00462767" w:rsidRPr="00462767" w:rsidRDefault="00462767" w:rsidP="00462767">
      <w:pPr>
        <w:rPr>
          <w:rFonts w:ascii="Times New Roman" w:eastAsia="Calibri" w:hAnsi="Times New Roman" w:cs="Times New Roman"/>
          <w:sz w:val="28"/>
          <w:szCs w:val="28"/>
        </w:rPr>
      </w:pPr>
    </w:p>
    <w:p w14:paraId="61266A29" w14:textId="77777777" w:rsidR="00462767" w:rsidRPr="00462767" w:rsidRDefault="00462767" w:rsidP="00462767">
      <w:pPr>
        <w:rPr>
          <w:rFonts w:ascii="Times New Roman" w:eastAsia="Calibri" w:hAnsi="Times New Roman" w:cs="Times New Roman"/>
          <w:sz w:val="28"/>
          <w:szCs w:val="28"/>
        </w:rPr>
      </w:pPr>
    </w:p>
    <w:p w14:paraId="19C38622" w14:textId="77777777" w:rsidR="00462767" w:rsidRPr="00462767" w:rsidRDefault="00462767" w:rsidP="00462767">
      <w:pPr>
        <w:rPr>
          <w:rFonts w:ascii="Times New Roman" w:eastAsia="Calibri" w:hAnsi="Times New Roman" w:cs="Times New Roman"/>
          <w:sz w:val="28"/>
          <w:szCs w:val="28"/>
        </w:rPr>
      </w:pPr>
    </w:p>
    <w:p w14:paraId="7CFD74A7" w14:textId="77777777" w:rsidR="00462767" w:rsidRPr="00462767" w:rsidRDefault="00462767" w:rsidP="00462767">
      <w:pPr>
        <w:rPr>
          <w:rFonts w:ascii="Times New Roman" w:eastAsia="Calibri" w:hAnsi="Times New Roman" w:cs="Times New Roman"/>
          <w:sz w:val="28"/>
          <w:szCs w:val="28"/>
        </w:rPr>
      </w:pPr>
    </w:p>
    <w:p w14:paraId="2271349D" w14:textId="77777777" w:rsidR="00462767" w:rsidRPr="00462767" w:rsidRDefault="00462767" w:rsidP="00462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8A7F9E" w14:textId="77777777" w:rsidR="004E466C" w:rsidRDefault="004E466C"/>
    <w:sectPr w:rsidR="004E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6C"/>
    <w:rsid w:val="00462767"/>
    <w:rsid w:val="004E466C"/>
    <w:rsid w:val="009A0248"/>
    <w:rsid w:val="00CC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8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1795</Words>
  <Characters>10234</Characters>
  <Application>Microsoft Office Word</Application>
  <DocSecurity>0</DocSecurity>
  <Lines>85</Lines>
  <Paragraphs>24</Paragraphs>
  <ScaleCrop>false</ScaleCrop>
  <Company/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Кожеуров</dc:creator>
  <cp:keywords/>
  <dc:description/>
  <cp:lastModifiedBy>сад</cp:lastModifiedBy>
  <cp:revision>4</cp:revision>
  <dcterms:created xsi:type="dcterms:W3CDTF">2019-11-11T15:24:00Z</dcterms:created>
  <dcterms:modified xsi:type="dcterms:W3CDTF">2020-01-13T03:13:00Z</dcterms:modified>
</cp:coreProperties>
</file>