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8F465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- детский сад « Сказка» с. </w:t>
      </w:r>
      <w:proofErr w:type="gramStart"/>
      <w:r w:rsidRPr="00BD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Первомайское</w:t>
      </w:r>
      <w:proofErr w:type="gramEnd"/>
      <w:r w:rsidRPr="00BD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A849823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BCD6190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124ABE8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6E3878B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1D3DC68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7BB3902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486B02F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E21C63B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DCAAFFA" w14:textId="77777777" w:rsidR="00BD1465" w:rsidRPr="00BD1465" w:rsidRDefault="00BD1465" w:rsidP="002C2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0E403B8" w14:textId="77777777" w:rsidR="002C293E" w:rsidRDefault="00BD1465" w:rsidP="002C293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Pr="008F27EA">
        <w:rPr>
          <w:rFonts w:ascii="Times New Roman" w:eastAsia="Times New Roman" w:hAnsi="Times New Roman" w:cs="Times New Roman"/>
          <w:sz w:val="36"/>
          <w:szCs w:val="36"/>
          <w:lang w:eastAsia="ru-RU"/>
        </w:rPr>
        <w:t>онсультация для родителей</w:t>
      </w:r>
    </w:p>
    <w:p w14:paraId="5E354FD7" w14:textId="5E8908D7" w:rsidR="00BD1465" w:rsidRPr="008F27EA" w:rsidRDefault="00BD1465" w:rsidP="002C293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27EA">
        <w:rPr>
          <w:rFonts w:ascii="Times New Roman" w:eastAsia="Times New Roman" w:hAnsi="Times New Roman" w:cs="Times New Roman"/>
          <w:sz w:val="36"/>
          <w:szCs w:val="36"/>
          <w:lang w:eastAsia="ru-RU"/>
        </w:rPr>
        <w:t>«Нравственно – патриотическое воспитание детей дошкольного возраста»</w:t>
      </w:r>
    </w:p>
    <w:p w14:paraId="03CDD4D4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A6A75AD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1312B37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653ADC1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33D979D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CEE14FD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28E83B1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2FEFE3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BB686A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907C55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8F06A5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B580DD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7F0AD3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1EF4A7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F6D60E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29ECE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C38EAE" w14:textId="77777777" w:rsid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B50F5" w14:textId="00730641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D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ыполнила воспитатель: Кожеурова В.А.</w:t>
      </w:r>
    </w:p>
    <w:p w14:paraId="012DA3B2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4EED8B3A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A030651" w14:textId="79CCE65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D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311612FD" w14:textId="77777777" w:rsidR="00BD1465" w:rsidRPr="00BD1465" w:rsidRDefault="00BD1465" w:rsidP="00BD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6F2953F" w14:textId="77777777" w:rsidR="00E372A1" w:rsidRDefault="00E372A1" w:rsidP="005953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E6DE121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286257E7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14:paraId="5FD2F323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14:paraId="3AC664B9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14:paraId="6812F355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3A0DF3D3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</w:t>
      </w: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14:paraId="444FA75D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</w:t>
      </w:r>
    </w:p>
    <w:p w14:paraId="3ED48017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сохранятся и в 21 веке, если мы будем озабочены воспитанием душ, а не только передачей знаний».</w:t>
      </w:r>
    </w:p>
    <w:p w14:paraId="7942BC02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103387C6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23EC71E6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40DA5C85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14:paraId="141C3D99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14:paraId="1A73E3E9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потешки, прибаутки, </w:t>
      </w:r>
      <w:proofErr w:type="spellStart"/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14:paraId="6AFB2680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14:paraId="4000F9EE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14:paraId="0080FC00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14:paraId="6F504BFC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76800765" w14:textId="77777777" w:rsidR="0059534A" w:rsidRPr="009B0C3C" w:rsidRDefault="0059534A" w:rsidP="00595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68848" w14:textId="77777777" w:rsidR="00164F07" w:rsidRDefault="00164F07"/>
    <w:sectPr w:rsidR="0016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7"/>
    <w:rsid w:val="00164F07"/>
    <w:rsid w:val="002C293E"/>
    <w:rsid w:val="0059534A"/>
    <w:rsid w:val="008F27EA"/>
    <w:rsid w:val="00AA600C"/>
    <w:rsid w:val="00BD1465"/>
    <w:rsid w:val="00E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B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сад</cp:lastModifiedBy>
  <cp:revision>8</cp:revision>
  <dcterms:created xsi:type="dcterms:W3CDTF">2019-11-18T12:29:00Z</dcterms:created>
  <dcterms:modified xsi:type="dcterms:W3CDTF">2020-01-15T06:39:00Z</dcterms:modified>
</cp:coreProperties>
</file>